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38669" w14:textId="3AFDBB69" w:rsidR="00451C20" w:rsidRPr="00451C20" w:rsidRDefault="00451C20" w:rsidP="00D40923">
      <w:pPr>
        <w:pStyle w:val="Heading2"/>
        <w:jc w:val="center"/>
      </w:pPr>
      <w:r w:rsidRPr="00451C20">
        <w:rPr>
          <w:bCs w:val="0"/>
        </w:rPr>
        <w:t xml:space="preserve">Desire2Learn </w:t>
      </w:r>
      <w:proofErr w:type="gramStart"/>
      <w:r w:rsidRPr="00451C20">
        <w:rPr>
          <w:bCs w:val="0"/>
        </w:rPr>
        <w:t>Vs</w:t>
      </w:r>
      <w:proofErr w:type="gramEnd"/>
      <w:r w:rsidRPr="00451C20">
        <w:rPr>
          <w:bCs w:val="0"/>
        </w:rPr>
        <w:t xml:space="preserve">. </w:t>
      </w:r>
      <w:proofErr w:type="spellStart"/>
      <w:r w:rsidRPr="00451C20">
        <w:t>Nuventive</w:t>
      </w:r>
      <w:proofErr w:type="spellEnd"/>
      <w:r w:rsidRPr="00451C20">
        <w:rPr>
          <w:bCs w:val="0"/>
        </w:rPr>
        <w:t xml:space="preserve"> </w:t>
      </w:r>
      <w:proofErr w:type="spellStart"/>
      <w:r w:rsidRPr="00451C20">
        <w:t>iWebfolio</w:t>
      </w:r>
      <w:proofErr w:type="spellEnd"/>
    </w:p>
    <w:p w14:paraId="21082AF6" w14:textId="77777777" w:rsidR="0038719E" w:rsidRPr="005B1D7F" w:rsidRDefault="00451C20" w:rsidP="005B1D7F">
      <w:pPr>
        <w:jc w:val="center"/>
        <w:rPr>
          <w:b/>
          <w:i/>
          <w:sz w:val="40"/>
          <w:szCs w:val="40"/>
          <w:u w:val="single"/>
        </w:rPr>
      </w:pPr>
      <w:r w:rsidRPr="005B1D7F">
        <w:rPr>
          <w:i/>
          <w:sz w:val="40"/>
          <w:szCs w:val="40"/>
          <w:u w:val="single"/>
        </w:rPr>
        <w:t xml:space="preserve">Easiest to use: </w:t>
      </w:r>
      <w:r w:rsidR="009E6B2B" w:rsidRPr="005B1D7F">
        <w:rPr>
          <w:i/>
          <w:sz w:val="40"/>
          <w:szCs w:val="40"/>
          <w:u w:val="single"/>
        </w:rPr>
        <w:t xml:space="preserve">winner </w:t>
      </w:r>
      <w:proofErr w:type="spellStart"/>
      <w:r w:rsidRPr="005B1D7F">
        <w:rPr>
          <w:b/>
          <w:i/>
          <w:sz w:val="40"/>
          <w:szCs w:val="40"/>
          <w:u w:val="single"/>
        </w:rPr>
        <w:t>iWebfolio</w:t>
      </w:r>
      <w:proofErr w:type="spellEnd"/>
    </w:p>
    <w:p w14:paraId="75A517BB" w14:textId="77777777" w:rsidR="008D3B65" w:rsidRDefault="008D3B65">
      <w:pPr>
        <w:rPr>
          <w:b/>
          <w:i/>
          <w:u w:val="single"/>
        </w:rPr>
      </w:pPr>
    </w:p>
    <w:p w14:paraId="6C353CAC" w14:textId="2D12359E" w:rsidR="008D3B65" w:rsidRDefault="008D3B65">
      <w:pPr>
        <w:rPr>
          <w:b/>
          <w:i/>
          <w:u w:val="single"/>
        </w:rPr>
      </w:pPr>
      <w:r>
        <w:rPr>
          <w:noProof/>
        </w:rPr>
        <w:drawing>
          <wp:inline distT="0" distB="0" distL="0" distR="0" wp14:editId="696C2B15">
            <wp:extent cx="5791200" cy="53625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98C5692" w14:textId="77777777" w:rsidR="008D3B65" w:rsidRPr="009A5249" w:rsidRDefault="008D3B65">
      <w:pPr>
        <w:rPr>
          <w:i/>
          <w:u w:val="single"/>
        </w:rPr>
      </w:pPr>
    </w:p>
    <w:p w14:paraId="5164D76A" w14:textId="77777777" w:rsidR="00451C20" w:rsidRDefault="00451C20"/>
    <w:p w14:paraId="3C9067BD" w14:textId="77777777" w:rsidR="005B1D7F" w:rsidRPr="00C10A6C" w:rsidRDefault="005B1D7F">
      <w:pPr>
        <w:rPr>
          <w:b/>
        </w:rPr>
      </w:pPr>
      <w:r w:rsidRPr="00C10A6C">
        <w:rPr>
          <w:b/>
        </w:rPr>
        <w:t>Reason why:</w:t>
      </w:r>
    </w:p>
    <w:p w14:paraId="0AE88CB7" w14:textId="77777777" w:rsidR="005B1D7F" w:rsidRDefault="005B1D7F"/>
    <w:p w14:paraId="24A8D241" w14:textId="77777777" w:rsidR="00451C20" w:rsidRDefault="00451C20">
      <w:proofErr w:type="spellStart"/>
      <w:proofErr w:type="gramStart"/>
      <w:r w:rsidRPr="008D3B65">
        <w:rPr>
          <w:b/>
        </w:rPr>
        <w:t>iWebfolio</w:t>
      </w:r>
      <w:proofErr w:type="spellEnd"/>
      <w:proofErr w:type="gramEnd"/>
      <w:r>
        <w:t xml:space="preserve"> – is made just for creating eportfolios, and has a simple interface to create online content.</w:t>
      </w:r>
    </w:p>
    <w:p w14:paraId="7B96CBCB" w14:textId="77777777" w:rsidR="00451C20" w:rsidRDefault="00451C20"/>
    <w:p w14:paraId="63153630" w14:textId="555DE7D2" w:rsidR="00451C20" w:rsidRDefault="00451C20">
      <w:pPr>
        <w:rPr>
          <w:bCs/>
        </w:rPr>
      </w:pPr>
      <w:r w:rsidRPr="008D3B65">
        <w:rPr>
          <w:b/>
          <w:bCs/>
        </w:rPr>
        <w:t>Desire2Learn</w:t>
      </w:r>
      <w:r>
        <w:rPr>
          <w:bCs/>
        </w:rPr>
        <w:t xml:space="preserve"> – is a much more robust</w:t>
      </w:r>
      <w:r w:rsidR="00711694">
        <w:rPr>
          <w:bCs/>
        </w:rPr>
        <w:t xml:space="preserve"> and complicated</w:t>
      </w:r>
      <w:r w:rsidR="008104F5">
        <w:rPr>
          <w:bCs/>
        </w:rPr>
        <w:t xml:space="preserve"> learning</w:t>
      </w:r>
      <w:r w:rsidR="008C4BF0">
        <w:rPr>
          <w:bCs/>
        </w:rPr>
        <w:t xml:space="preserve"> environment.</w:t>
      </w:r>
    </w:p>
    <w:p w14:paraId="2A70F645" w14:textId="77777777" w:rsidR="008C4BF0" w:rsidRDefault="008C4BF0"/>
    <w:p w14:paraId="3FCCAAA0" w14:textId="77777777" w:rsidR="00451C20" w:rsidRPr="00DB344A" w:rsidRDefault="00451C20">
      <w:pPr>
        <w:rPr>
          <w:i/>
          <w:u w:val="single"/>
        </w:rPr>
      </w:pPr>
    </w:p>
    <w:p w14:paraId="47C63BEF" w14:textId="6A485F08" w:rsidR="00DB344A" w:rsidRPr="00AD5CD0" w:rsidRDefault="00DB344A" w:rsidP="00AD5CD0">
      <w:pPr>
        <w:jc w:val="center"/>
        <w:rPr>
          <w:b/>
          <w:i/>
          <w:sz w:val="40"/>
          <w:szCs w:val="40"/>
          <w:u w:val="single"/>
        </w:rPr>
      </w:pPr>
      <w:r w:rsidRPr="00AD5CD0">
        <w:rPr>
          <w:b/>
          <w:i/>
          <w:sz w:val="40"/>
          <w:szCs w:val="40"/>
          <w:u w:val="single"/>
        </w:rPr>
        <w:lastRenderedPageBreak/>
        <w:t xml:space="preserve">Learning Curve: winner </w:t>
      </w:r>
      <w:proofErr w:type="spellStart"/>
      <w:r w:rsidRPr="00AD5CD0">
        <w:rPr>
          <w:b/>
          <w:i/>
          <w:sz w:val="40"/>
          <w:szCs w:val="40"/>
          <w:u w:val="single"/>
        </w:rPr>
        <w:t>iWebfolio</w:t>
      </w:r>
      <w:proofErr w:type="spellEnd"/>
    </w:p>
    <w:p w14:paraId="549BBEF4" w14:textId="77777777" w:rsidR="00AD5CD0" w:rsidRDefault="00AD5CD0">
      <w:pPr>
        <w:rPr>
          <w:b/>
          <w:i/>
          <w:u w:val="single"/>
        </w:rPr>
      </w:pPr>
    </w:p>
    <w:p w14:paraId="75F976D8" w14:textId="77777777" w:rsidR="00AD5CD0" w:rsidRDefault="00AD5CD0">
      <w:pPr>
        <w:rPr>
          <w:b/>
          <w:i/>
          <w:u w:val="single"/>
        </w:rPr>
      </w:pPr>
    </w:p>
    <w:p w14:paraId="75729CB4" w14:textId="77777777" w:rsidR="00DB344A" w:rsidRDefault="00DB344A">
      <w:pPr>
        <w:rPr>
          <w:b/>
          <w:i/>
          <w:u w:val="single"/>
        </w:rPr>
      </w:pPr>
    </w:p>
    <w:p w14:paraId="7E51455C" w14:textId="48050CA4" w:rsidR="00AD5CD0" w:rsidRDefault="00AD5CD0">
      <w:pPr>
        <w:rPr>
          <w:b/>
          <w:i/>
          <w:u w:val="single"/>
        </w:rPr>
      </w:pPr>
      <w:r>
        <w:rPr>
          <w:noProof/>
        </w:rPr>
        <w:drawing>
          <wp:inline distT="0" distB="0" distL="0" distR="0" wp14:editId="43445212">
            <wp:extent cx="5553075" cy="470535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1CCC79" w14:textId="77777777" w:rsidR="00AD5CD0" w:rsidRDefault="00AD5CD0">
      <w:pPr>
        <w:rPr>
          <w:b/>
          <w:i/>
          <w:u w:val="single"/>
        </w:rPr>
      </w:pPr>
    </w:p>
    <w:p w14:paraId="087E6AF9" w14:textId="77777777" w:rsidR="00C158F8" w:rsidRPr="00C10A6C" w:rsidRDefault="00C158F8" w:rsidP="00C158F8">
      <w:pPr>
        <w:rPr>
          <w:b/>
        </w:rPr>
      </w:pPr>
      <w:r w:rsidRPr="00C10A6C">
        <w:rPr>
          <w:b/>
        </w:rPr>
        <w:t>Reason why:</w:t>
      </w:r>
    </w:p>
    <w:p w14:paraId="65E7CBB2" w14:textId="77777777" w:rsidR="00C158F8" w:rsidRDefault="00C158F8">
      <w:pPr>
        <w:rPr>
          <w:b/>
          <w:i/>
          <w:u w:val="single"/>
        </w:rPr>
      </w:pPr>
    </w:p>
    <w:p w14:paraId="3F8A990A" w14:textId="7B995F37" w:rsidR="00DB344A" w:rsidRDefault="00DB344A" w:rsidP="00DB344A">
      <w:proofErr w:type="spellStart"/>
      <w:proofErr w:type="gramStart"/>
      <w:r w:rsidRPr="00451C20">
        <w:t>iWebfolio</w:t>
      </w:r>
      <w:proofErr w:type="spellEnd"/>
      <w:proofErr w:type="gramEnd"/>
      <w:r>
        <w:t xml:space="preserve"> – is very user friendly and is designed to be used with minimal training. </w:t>
      </w:r>
    </w:p>
    <w:p w14:paraId="431DE2D2" w14:textId="77777777" w:rsidR="00DB344A" w:rsidRDefault="00DB344A" w:rsidP="00DB344A"/>
    <w:p w14:paraId="6C936DC6" w14:textId="08093A3E" w:rsidR="00DB344A" w:rsidRDefault="00DB344A" w:rsidP="00DB344A">
      <w:r w:rsidRPr="00451C20">
        <w:rPr>
          <w:bCs/>
        </w:rPr>
        <w:t>Desire2Learn</w:t>
      </w:r>
      <w:r>
        <w:rPr>
          <w:bCs/>
        </w:rPr>
        <w:t xml:space="preserve"> – would take a bit more time to learn, since it is very feature rich. </w:t>
      </w:r>
    </w:p>
    <w:p w14:paraId="29BA9823" w14:textId="77777777" w:rsidR="00451C20" w:rsidRDefault="00451C20"/>
    <w:p w14:paraId="49FF007D" w14:textId="77777777" w:rsidR="00505828" w:rsidRDefault="00505828">
      <w:pPr>
        <w:rPr>
          <w:i/>
          <w:u w:val="single"/>
        </w:rPr>
      </w:pPr>
    </w:p>
    <w:p w14:paraId="56C28909" w14:textId="77777777" w:rsidR="00505828" w:rsidRDefault="00505828">
      <w:pPr>
        <w:rPr>
          <w:i/>
          <w:u w:val="single"/>
        </w:rPr>
      </w:pPr>
    </w:p>
    <w:p w14:paraId="000FFF02" w14:textId="77777777" w:rsidR="00505828" w:rsidRDefault="00505828">
      <w:pPr>
        <w:rPr>
          <w:i/>
          <w:u w:val="single"/>
        </w:rPr>
      </w:pPr>
    </w:p>
    <w:p w14:paraId="00B68FF3" w14:textId="77777777" w:rsidR="00505828" w:rsidRDefault="00505828">
      <w:pPr>
        <w:rPr>
          <w:i/>
          <w:u w:val="single"/>
        </w:rPr>
      </w:pPr>
    </w:p>
    <w:p w14:paraId="76BD14CC" w14:textId="77777777" w:rsidR="00505828" w:rsidRDefault="00505828">
      <w:pPr>
        <w:rPr>
          <w:i/>
          <w:u w:val="single"/>
        </w:rPr>
      </w:pPr>
    </w:p>
    <w:p w14:paraId="4ED3D475" w14:textId="77777777" w:rsidR="00505828" w:rsidRDefault="00505828">
      <w:pPr>
        <w:rPr>
          <w:i/>
          <w:u w:val="single"/>
        </w:rPr>
      </w:pPr>
    </w:p>
    <w:p w14:paraId="2F8A6226" w14:textId="77777777" w:rsidR="00505828" w:rsidRDefault="00505828">
      <w:pPr>
        <w:rPr>
          <w:i/>
          <w:u w:val="single"/>
        </w:rPr>
      </w:pPr>
    </w:p>
    <w:p w14:paraId="766B52A6" w14:textId="77777777" w:rsidR="00451C20" w:rsidRDefault="009E6B2B" w:rsidP="005D25F8">
      <w:pPr>
        <w:jc w:val="center"/>
        <w:rPr>
          <w:b/>
          <w:i/>
          <w:sz w:val="40"/>
          <w:szCs w:val="40"/>
          <w:u w:val="single"/>
        </w:rPr>
      </w:pPr>
      <w:r w:rsidRPr="005D25F8">
        <w:rPr>
          <w:b/>
          <w:i/>
          <w:sz w:val="40"/>
          <w:szCs w:val="40"/>
          <w:u w:val="single"/>
        </w:rPr>
        <w:lastRenderedPageBreak/>
        <w:t>Features- winner Desire2Learn</w:t>
      </w:r>
    </w:p>
    <w:p w14:paraId="5512BE4D" w14:textId="77777777" w:rsidR="005D25F8" w:rsidRDefault="005D25F8" w:rsidP="005D25F8">
      <w:pPr>
        <w:jc w:val="center"/>
        <w:rPr>
          <w:b/>
          <w:i/>
          <w:sz w:val="40"/>
          <w:szCs w:val="40"/>
          <w:u w:val="single"/>
        </w:rPr>
      </w:pPr>
    </w:p>
    <w:p w14:paraId="13545B8D" w14:textId="6D04758B" w:rsidR="00D04D55" w:rsidRDefault="00D04D55" w:rsidP="005D25F8">
      <w:pPr>
        <w:jc w:val="center"/>
        <w:rPr>
          <w:b/>
          <w:i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editId="7DD12F66">
            <wp:extent cx="5715000" cy="5410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B1B5FFF" w14:textId="77777777" w:rsidR="005D25F8" w:rsidRPr="005D25F8" w:rsidRDefault="005D25F8" w:rsidP="005D25F8">
      <w:pPr>
        <w:jc w:val="center"/>
        <w:rPr>
          <w:b/>
          <w:i/>
          <w:sz w:val="40"/>
          <w:szCs w:val="40"/>
          <w:u w:val="single"/>
        </w:rPr>
      </w:pPr>
    </w:p>
    <w:p w14:paraId="1FA10183" w14:textId="77777777" w:rsidR="005D25F8" w:rsidRPr="00C10A6C" w:rsidRDefault="005D25F8" w:rsidP="005D25F8">
      <w:pPr>
        <w:rPr>
          <w:b/>
        </w:rPr>
      </w:pPr>
      <w:r w:rsidRPr="00C10A6C">
        <w:rPr>
          <w:b/>
        </w:rPr>
        <w:t>Reason why:</w:t>
      </w:r>
    </w:p>
    <w:p w14:paraId="0E4EA5A4" w14:textId="77777777" w:rsidR="009E6B2B" w:rsidRDefault="009E6B2B">
      <w:pPr>
        <w:rPr>
          <w:b/>
          <w:bCs/>
        </w:rPr>
      </w:pPr>
    </w:p>
    <w:p w14:paraId="7A35374D" w14:textId="77777777" w:rsidR="009E6B2B" w:rsidRDefault="009E6B2B">
      <w:pPr>
        <w:rPr>
          <w:bCs/>
        </w:rPr>
      </w:pPr>
      <w:r w:rsidRPr="00451C20">
        <w:rPr>
          <w:bCs/>
        </w:rPr>
        <w:t>Desire2Learn</w:t>
      </w:r>
      <w:r>
        <w:rPr>
          <w:bCs/>
        </w:rPr>
        <w:t xml:space="preserve"> – Has web 2.0 features that make the learning process more interactive.</w:t>
      </w:r>
    </w:p>
    <w:p w14:paraId="6697840D" w14:textId="77777777" w:rsidR="009E6B2B" w:rsidRDefault="009E6B2B">
      <w:pPr>
        <w:rPr>
          <w:bCs/>
        </w:rPr>
      </w:pPr>
    </w:p>
    <w:p w14:paraId="5DB1C2F5" w14:textId="30487E37" w:rsidR="009E6B2B" w:rsidRDefault="009E6B2B">
      <w:proofErr w:type="spellStart"/>
      <w:proofErr w:type="gramStart"/>
      <w:r w:rsidRPr="00451C20">
        <w:t>iWebfolio</w:t>
      </w:r>
      <w:proofErr w:type="spellEnd"/>
      <w:r w:rsidR="00D04D55">
        <w:t>-</w:t>
      </w:r>
      <w:proofErr w:type="gramEnd"/>
      <w:r w:rsidR="00D04D55">
        <w:t xml:space="preserve"> A more basic user interface but still contains many nice features. </w:t>
      </w:r>
    </w:p>
    <w:p w14:paraId="079121DA" w14:textId="77777777" w:rsidR="009E6B2B" w:rsidRDefault="009E6B2B"/>
    <w:p w14:paraId="3BE454E6" w14:textId="77777777" w:rsidR="00AA06D5" w:rsidRDefault="00AA06D5">
      <w:pPr>
        <w:rPr>
          <w:i/>
          <w:u w:val="single"/>
        </w:rPr>
      </w:pPr>
    </w:p>
    <w:p w14:paraId="4199C3B6" w14:textId="77777777" w:rsidR="00AA06D5" w:rsidRDefault="00AA06D5">
      <w:pPr>
        <w:rPr>
          <w:i/>
          <w:u w:val="single"/>
        </w:rPr>
      </w:pPr>
    </w:p>
    <w:p w14:paraId="42F5F3E2" w14:textId="77777777" w:rsidR="00AA06D5" w:rsidRDefault="00AA06D5">
      <w:pPr>
        <w:rPr>
          <w:i/>
          <w:u w:val="single"/>
        </w:rPr>
      </w:pPr>
    </w:p>
    <w:p w14:paraId="709A0BFA" w14:textId="77777777" w:rsidR="00AA06D5" w:rsidRDefault="00AA06D5">
      <w:pPr>
        <w:rPr>
          <w:i/>
          <w:u w:val="single"/>
        </w:rPr>
      </w:pPr>
    </w:p>
    <w:p w14:paraId="60CA5EB8" w14:textId="77777777" w:rsidR="00AA06D5" w:rsidRDefault="00AA06D5">
      <w:pPr>
        <w:rPr>
          <w:i/>
          <w:u w:val="single"/>
        </w:rPr>
      </w:pPr>
    </w:p>
    <w:p w14:paraId="65CC4A70" w14:textId="77777777" w:rsidR="009E6B2B" w:rsidRDefault="009E6B2B" w:rsidP="00AA06D5">
      <w:pPr>
        <w:jc w:val="center"/>
        <w:rPr>
          <w:b/>
          <w:i/>
          <w:sz w:val="40"/>
          <w:szCs w:val="40"/>
          <w:u w:val="single"/>
        </w:rPr>
      </w:pPr>
      <w:r w:rsidRPr="00AA06D5">
        <w:rPr>
          <w:b/>
          <w:i/>
          <w:sz w:val="40"/>
          <w:szCs w:val="40"/>
          <w:u w:val="single"/>
        </w:rPr>
        <w:lastRenderedPageBreak/>
        <w:t>Assessment tools- winner Desire2Learn</w:t>
      </w:r>
    </w:p>
    <w:p w14:paraId="60B8CB46" w14:textId="77777777" w:rsidR="004F35DA" w:rsidRDefault="004F35DA" w:rsidP="00AA06D5">
      <w:pPr>
        <w:jc w:val="center"/>
        <w:rPr>
          <w:b/>
          <w:i/>
          <w:sz w:val="40"/>
          <w:szCs w:val="40"/>
          <w:u w:val="single"/>
        </w:rPr>
      </w:pPr>
    </w:p>
    <w:p w14:paraId="3AA40923" w14:textId="77777777" w:rsidR="004F35DA" w:rsidRPr="009A5249" w:rsidRDefault="004F35DA" w:rsidP="00AA06D5">
      <w:pPr>
        <w:jc w:val="center"/>
        <w:rPr>
          <w:i/>
          <w:u w:val="single"/>
        </w:rPr>
      </w:pPr>
    </w:p>
    <w:p w14:paraId="695084E6" w14:textId="2543585D" w:rsidR="009E6B2B" w:rsidRDefault="004F35DA">
      <w:r>
        <w:rPr>
          <w:noProof/>
        </w:rPr>
        <w:drawing>
          <wp:inline distT="0" distB="0" distL="0" distR="0" wp14:editId="27BEE08A">
            <wp:extent cx="6029325" cy="5343525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748C7E" w14:textId="77777777" w:rsidR="00C10A6C" w:rsidRDefault="00C10A6C" w:rsidP="004F35DA"/>
    <w:p w14:paraId="14179A20" w14:textId="77777777" w:rsidR="004F35DA" w:rsidRDefault="004F35DA" w:rsidP="004F35DA">
      <w:r>
        <w:t>Reason why:</w:t>
      </w:r>
    </w:p>
    <w:p w14:paraId="6880682F" w14:textId="77777777" w:rsidR="004F35DA" w:rsidRDefault="004F35DA"/>
    <w:p w14:paraId="51076011" w14:textId="3691DCD3" w:rsidR="009E6B2B" w:rsidRDefault="009E6B2B">
      <w:r>
        <w:rPr>
          <w:b/>
          <w:bCs/>
        </w:rPr>
        <w:t>“</w:t>
      </w:r>
      <w:r w:rsidRPr="009E6B2B">
        <w:rPr>
          <w:b/>
          <w:bCs/>
        </w:rPr>
        <w:t>Desire2Learn</w:t>
      </w:r>
      <w:r w:rsidR="00A36FBE">
        <w:rPr>
          <w:b/>
          <w:bCs/>
        </w:rPr>
        <w:t xml:space="preserve"> -</w:t>
      </w:r>
      <w:r>
        <w:t xml:space="preserve"> delivers robust assessment capabilities through integration with our industry-leading competencies tool. This allows for feedback and assessment at a granular level which can be applied to individual artifacts, collections, reflections, or entire presentations. Evaluators can review all comments and assessments made by peers, gaining a more complete picture into the learning process to make a more authentic assessment.”</w:t>
      </w:r>
    </w:p>
    <w:p w14:paraId="1DF0B205" w14:textId="77777777" w:rsidR="00224855" w:rsidRDefault="00224855"/>
    <w:p w14:paraId="35EA3113" w14:textId="46D69D95" w:rsidR="00224855" w:rsidRDefault="00790EB7" w:rsidP="00790EB7">
      <w:proofErr w:type="spellStart"/>
      <w:proofErr w:type="gramStart"/>
      <w:r w:rsidRPr="00451C20">
        <w:t>iWebfolio</w:t>
      </w:r>
      <w:proofErr w:type="spellEnd"/>
      <w:proofErr w:type="gramEnd"/>
      <w:r>
        <w:t xml:space="preserve"> -</w:t>
      </w:r>
      <w:r w:rsidRPr="00790EB7">
        <w:t xml:space="preserve"> Extract assessment data for institutional</w:t>
      </w:r>
      <w:r>
        <w:t xml:space="preserve"> </w:t>
      </w:r>
      <w:r w:rsidRPr="00790EB7">
        <w:t>Assessment Powerful reporting to facilitate</w:t>
      </w:r>
      <w:r>
        <w:t xml:space="preserve"> </w:t>
      </w:r>
      <w:r w:rsidRPr="00790EB7">
        <w:t>assessment and continuous improvement</w:t>
      </w:r>
      <w:r>
        <w:t xml:space="preserve">. </w:t>
      </w:r>
    </w:p>
    <w:p w14:paraId="0C840BDC" w14:textId="02A18F6A" w:rsidR="00FE0E95" w:rsidRDefault="00FE0E95" w:rsidP="00790EB7">
      <w:r>
        <w:rPr>
          <w:noProof/>
        </w:rPr>
        <w:lastRenderedPageBreak/>
        <w:drawing>
          <wp:inline distT="0" distB="0" distL="0" distR="0" wp14:editId="234B2C04">
            <wp:extent cx="5486400" cy="5426865"/>
            <wp:effectExtent l="0" t="0" r="0" b="238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3BB0C1E" w14:textId="77777777" w:rsidR="00443EBC" w:rsidRDefault="00443EBC" w:rsidP="00790EB7"/>
    <w:p w14:paraId="39CC9977" w14:textId="77777777" w:rsidR="00443EBC" w:rsidRDefault="00443EBC" w:rsidP="00790EB7"/>
    <w:p w14:paraId="79283767" w14:textId="77777777" w:rsidR="00443EBC" w:rsidRPr="00443EBC" w:rsidRDefault="00443EBC" w:rsidP="00443EBC">
      <w:pPr>
        <w:jc w:val="center"/>
        <w:rPr>
          <w:sz w:val="36"/>
          <w:szCs w:val="36"/>
        </w:rPr>
      </w:pPr>
      <w:r w:rsidRPr="00443EBC">
        <w:rPr>
          <w:sz w:val="36"/>
          <w:szCs w:val="36"/>
        </w:rPr>
        <w:t>Conclusion:</w:t>
      </w:r>
    </w:p>
    <w:p w14:paraId="07A56190" w14:textId="08D22E97" w:rsidR="00443EBC" w:rsidRDefault="00514C47" w:rsidP="00790EB7">
      <w:r>
        <w:t xml:space="preserve">I rated </w:t>
      </w:r>
      <w:proofErr w:type="spellStart"/>
      <w:r>
        <w:t>iWebfolio</w:t>
      </w:r>
      <w:proofErr w:type="spellEnd"/>
      <w:r>
        <w:t xml:space="preserve"> slightly higher than desire2learn because of its simplicity and ease to integrate into the LBCC learning module. After contacting the </w:t>
      </w:r>
      <w:r>
        <w:t>desire2learn</w:t>
      </w:r>
      <w:r>
        <w:t xml:space="preserve"> sales department I learned that the </w:t>
      </w:r>
      <w:r>
        <w:t>desire2learn</w:t>
      </w:r>
      <w:r>
        <w:t xml:space="preserve"> Eportfolio module could </w:t>
      </w:r>
      <w:r w:rsidR="00450FE2">
        <w:t xml:space="preserve">also </w:t>
      </w:r>
      <w:bookmarkStart w:id="0" w:name="_GoBack"/>
      <w:bookmarkEnd w:id="0"/>
      <w:r>
        <w:t xml:space="preserve">be purchased as a separate module and integrated into </w:t>
      </w:r>
      <w:r>
        <w:t>the LBCC learning module</w:t>
      </w:r>
      <w:r>
        <w:t xml:space="preserve">. </w:t>
      </w:r>
    </w:p>
    <w:p w14:paraId="77EFEFA9" w14:textId="77777777" w:rsidR="00B2162A" w:rsidRDefault="00B2162A" w:rsidP="00790EB7"/>
    <w:p w14:paraId="3249BD58" w14:textId="15054F1B" w:rsidR="00B2162A" w:rsidRDefault="003961F2" w:rsidP="00790EB7">
      <w:r>
        <w:t xml:space="preserve">From my personal experience doing my own </w:t>
      </w:r>
      <w:r w:rsidR="00564CC2">
        <w:t>E</w:t>
      </w:r>
      <w:r>
        <w:t xml:space="preserve">portfolio, as well as hearing comments from my fellow students, it seems that taking the simple approach is the best way. If students and faculty spend most of their time on learning </w:t>
      </w:r>
      <w:r w:rsidR="00D57824">
        <w:t>complex</w:t>
      </w:r>
      <w:r>
        <w:t xml:space="preserve"> technology, then the quality of their work may suffer. </w:t>
      </w:r>
    </w:p>
    <w:p w14:paraId="7C61E36F" w14:textId="77777777" w:rsidR="00564CC2" w:rsidRDefault="00564CC2" w:rsidP="00790EB7"/>
    <w:p w14:paraId="566092A3" w14:textId="2BA436D4" w:rsidR="00564CC2" w:rsidRDefault="00661D48" w:rsidP="00790EB7">
      <w:r>
        <w:lastRenderedPageBreak/>
        <w:t xml:space="preserve">Creating an Eportfolio is a very challenging and time consuming task for students, </w:t>
      </w:r>
      <w:r>
        <w:t>and f</w:t>
      </w:r>
      <w:r w:rsidR="00564CC2">
        <w:t xml:space="preserve">or this reason, I would recommend </w:t>
      </w:r>
      <w:proofErr w:type="spellStart"/>
      <w:r w:rsidR="00564CC2">
        <w:t>iWebfolio</w:t>
      </w:r>
      <w:proofErr w:type="spellEnd"/>
      <w:r w:rsidR="00564CC2">
        <w:t xml:space="preserve"> as the best choice for </w:t>
      </w:r>
      <w:r w:rsidR="00564CC2">
        <w:t>Eportfolio</w:t>
      </w:r>
      <w:r w:rsidR="00564CC2">
        <w:t xml:space="preserve"> software because its ease of use. </w:t>
      </w:r>
    </w:p>
    <w:sectPr w:rsidR="00564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82"/>
    <w:rsid w:val="00224855"/>
    <w:rsid w:val="00342BEA"/>
    <w:rsid w:val="0038719E"/>
    <w:rsid w:val="003961F2"/>
    <w:rsid w:val="00443EBC"/>
    <w:rsid w:val="00450FE2"/>
    <w:rsid w:val="00451C20"/>
    <w:rsid w:val="004F35DA"/>
    <w:rsid w:val="00505828"/>
    <w:rsid w:val="00514C47"/>
    <w:rsid w:val="00564CC2"/>
    <w:rsid w:val="005B1D7F"/>
    <w:rsid w:val="005D25F8"/>
    <w:rsid w:val="00661D48"/>
    <w:rsid w:val="00711694"/>
    <w:rsid w:val="00730D82"/>
    <w:rsid w:val="00790EB7"/>
    <w:rsid w:val="008104F5"/>
    <w:rsid w:val="008C4BF0"/>
    <w:rsid w:val="008D3B65"/>
    <w:rsid w:val="009A5249"/>
    <w:rsid w:val="009E6B2B"/>
    <w:rsid w:val="00A36FBE"/>
    <w:rsid w:val="00A612B3"/>
    <w:rsid w:val="00AA06D5"/>
    <w:rsid w:val="00AD5CD0"/>
    <w:rsid w:val="00B2162A"/>
    <w:rsid w:val="00C10A6C"/>
    <w:rsid w:val="00C158F8"/>
    <w:rsid w:val="00D04D55"/>
    <w:rsid w:val="00D40923"/>
    <w:rsid w:val="00D5750B"/>
    <w:rsid w:val="00D57824"/>
    <w:rsid w:val="00DB344A"/>
    <w:rsid w:val="00EC4449"/>
    <w:rsid w:val="00F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73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51C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5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575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51C20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1C20"/>
    <w:rPr>
      <w:b/>
      <w:bCs/>
    </w:rPr>
  </w:style>
  <w:style w:type="paragraph" w:styleId="BalloonText">
    <w:name w:val="Balloon Text"/>
    <w:basedOn w:val="Normal"/>
    <w:link w:val="BalloonTextChar"/>
    <w:rsid w:val="008D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51C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5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575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51C20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51C20"/>
    <w:rPr>
      <w:b/>
      <w:bCs/>
    </w:rPr>
  </w:style>
  <w:style w:type="paragraph" w:styleId="BalloonText">
    <w:name w:val="Balloon Text"/>
    <w:basedOn w:val="Normal"/>
    <w:link w:val="BalloonTextChar"/>
    <w:rsid w:val="008D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3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BCC\PCC\Seth%20Docs\Charts%20Eportfolio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BCC\PCC\Seth%20Docs\Charts%20Eportfolio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BCC\PCC\Seth%20Docs\Charts%20Eportfoli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BCC\PCC\Seth%20Docs\Charts%20Eportfolio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LBCC\PCC\Seth%20Docs\Charts%20Eportfoli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Easiest to use: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 prstMaterial="plastic">
              <a:bevelB w="139700" prst="cross"/>
              <a:contourClr>
                <a:srgbClr xmlns:mc="http://schemas.openxmlformats.org/markup-compatibility/2006" xmlns:a14="http://schemas.microsoft.com/office/drawing/2010/main" val="000000" mc:Ignorable=""/>
              </a:contourClr>
            </a:sp3d>
          </c:spPr>
          <c:invertIfNegative val="0"/>
          <c:cat>
            <c:strRef>
              <c:f>'[Charts Eportfolio.xlsx]Sheet1'!$A$2:$A$4</c:f>
              <c:strCache>
                <c:ptCount val="3"/>
                <c:pt idx="0">
                  <c:v>iWebfolio</c:v>
                </c:pt>
                <c:pt idx="2">
                  <c:v>Desire2Learn</c:v>
                </c:pt>
              </c:strCache>
            </c:strRef>
          </c:cat>
          <c:val>
            <c:numRef>
              <c:f>'[Charts Eportfolio.xlsx]Sheet1'!$B$2:$B$4</c:f>
              <c:numCache>
                <c:formatCode>General</c:formatCode>
                <c:ptCount val="3"/>
                <c:pt idx="0">
                  <c:v>9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109233664"/>
        <c:axId val="109235584"/>
        <c:axId val="0"/>
      </c:bar3DChart>
      <c:catAx>
        <c:axId val="109233664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800"/>
            </a:pPr>
            <a:endParaRPr lang="en-US"/>
          </a:p>
        </c:txPr>
        <c:crossAx val="109235584"/>
        <c:crosses val="autoZero"/>
        <c:auto val="1"/>
        <c:lblAlgn val="ctr"/>
        <c:lblOffset val="100"/>
        <c:noMultiLvlLbl val="0"/>
      </c:catAx>
      <c:valAx>
        <c:axId val="10923558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2400"/>
                </a:pPr>
                <a:r>
                  <a:rPr lang="en-US" sz="2400"/>
                  <a:t>Rating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109233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1" u="sng" strike="noStrike" baseline="0">
                <a:effectLst/>
              </a:rPr>
              <a:t>Learning Curve</a:t>
            </a:r>
            <a:r>
              <a:rPr lang="en-US"/>
              <a:t>: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effectLst>
                <a:outerShdw blurRad="50800" dist="38100" dir="18900000" algn="b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>
                <a:bevelT w="152400" h="50800" prst="softRound"/>
                <a:contourClr>
                  <a:srgbClr xmlns:mc="http://schemas.openxmlformats.org/markup-compatibility/2006" xmlns:a14="http://schemas.microsoft.com/office/drawing/2010/main" val="000000" mc:Ignorable=""/>
                </a:contourClr>
              </a:sp3d>
            </c:spPr>
          </c:dPt>
          <c:dPt>
            <c:idx val="2"/>
            <c:invertIfNegative val="0"/>
            <c:bubble3D val="0"/>
            <c:spPr>
              <a:scene3d>
                <a:camera prst="orthographicFront"/>
                <a:lightRig rig="threePt" dir="t"/>
              </a:scene3d>
              <a:sp3d prstMaterial="softEdge">
                <a:bevelT prst="relaxedInset"/>
                <a:contourClr>
                  <a:srgbClr xmlns:mc="http://schemas.openxmlformats.org/markup-compatibility/2006" xmlns:a14="http://schemas.microsoft.com/office/drawing/2010/main" val="000000" mc:Ignorable=""/>
                </a:contourClr>
              </a:sp3d>
            </c:spPr>
          </c:dPt>
          <c:cat>
            <c:strRef>
              <c:f>'[Charts Eportfolio.xlsx]Sheet1'!$A$2:$A$4</c:f>
              <c:strCache>
                <c:ptCount val="3"/>
                <c:pt idx="0">
                  <c:v>iWebfolio</c:v>
                </c:pt>
                <c:pt idx="2">
                  <c:v>Desire2Learn</c:v>
                </c:pt>
              </c:strCache>
            </c:strRef>
          </c:cat>
          <c:val>
            <c:numRef>
              <c:f>'[Charts Eportfolio.xlsx]Sheet1'!$B$2:$B$4</c:f>
              <c:numCache>
                <c:formatCode>General</c:formatCode>
                <c:ptCount val="3"/>
                <c:pt idx="0">
                  <c:v>8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110"/>
        <c:shape val="box"/>
        <c:axId val="110424832"/>
        <c:axId val="110427136"/>
        <c:axId val="0"/>
      </c:bar3DChart>
      <c:catAx>
        <c:axId val="110424832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800"/>
            </a:pPr>
            <a:endParaRPr lang="en-US"/>
          </a:p>
        </c:txPr>
        <c:crossAx val="110427136"/>
        <c:crosses val="autoZero"/>
        <c:auto val="1"/>
        <c:lblAlgn val="ctr"/>
        <c:lblOffset val="100"/>
        <c:noMultiLvlLbl val="0"/>
      </c:catAx>
      <c:valAx>
        <c:axId val="1104271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2400"/>
                </a:pPr>
                <a:r>
                  <a:rPr lang="en-US" sz="2400"/>
                  <a:t>Rating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110424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1" u="sng" strike="noStrike" baseline="0">
                <a:effectLst/>
              </a:rPr>
              <a:t>Features</a:t>
            </a:r>
            <a:r>
              <a:rPr lang="en-US"/>
              <a:t>: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 prstMaterial="flat">
              <a:bevelT w="101600" prst="riblet"/>
              <a:contourClr>
                <a:srgbClr xmlns:mc="http://schemas.openxmlformats.org/markup-compatibility/2006" xmlns:a14="http://schemas.microsoft.com/office/drawing/2010/main" val="000000" mc:Ignorable=""/>
              </a:contourClr>
            </a:sp3d>
          </c:spPr>
          <c:invertIfNegative val="0"/>
          <c:dPt>
            <c:idx val="0"/>
            <c:invertIfNegative val="0"/>
            <c:bubble3D val="0"/>
            <c:spPr>
              <a:effectLst>
                <a:outerShdw blurRad="63500" sx="102000" sy="102000" algn="c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bevelT w="101600" prst="riblet"/>
                <a:contourClr>
                  <a:srgbClr xmlns:mc="http://schemas.openxmlformats.org/markup-compatibility/2006" xmlns:a14="http://schemas.microsoft.com/office/drawing/2010/main" val="000000" mc:Ignorable=""/>
                </a:contourClr>
              </a:sp3d>
            </c:spPr>
          </c:dPt>
          <c:cat>
            <c:strRef>
              <c:f>'[Charts Eportfolio.xlsx]Sheet1'!$A$2:$A$4</c:f>
              <c:strCache>
                <c:ptCount val="3"/>
                <c:pt idx="0">
                  <c:v>iWebfolio</c:v>
                </c:pt>
                <c:pt idx="2">
                  <c:v>Desire2Learn</c:v>
                </c:pt>
              </c:strCache>
            </c:strRef>
          </c:cat>
          <c:val>
            <c:numRef>
              <c:f>'[Charts Eportfolio.xlsx]Sheet1'!$B$2:$B$4</c:f>
              <c:numCache>
                <c:formatCode>General</c:formatCode>
                <c:ptCount val="3"/>
                <c:pt idx="0">
                  <c:v>7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109429888"/>
        <c:axId val="109431424"/>
        <c:axId val="0"/>
      </c:bar3DChart>
      <c:catAx>
        <c:axId val="109429888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800"/>
            </a:pPr>
            <a:endParaRPr lang="en-US"/>
          </a:p>
        </c:txPr>
        <c:crossAx val="109431424"/>
        <c:crosses val="autoZero"/>
        <c:auto val="1"/>
        <c:lblAlgn val="ctr"/>
        <c:lblOffset val="100"/>
        <c:noMultiLvlLbl val="0"/>
      </c:catAx>
      <c:valAx>
        <c:axId val="1094314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2400"/>
                </a:pPr>
                <a:r>
                  <a:rPr lang="en-US" sz="2400"/>
                  <a:t>Rating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109429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1" u="sng" strike="noStrike" baseline="0">
                <a:effectLst/>
              </a:rPr>
              <a:t>Assessment tools:</a:t>
            </a:r>
            <a:r>
              <a:rPr lang="en-US"/>
              <a:t>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52400" h="50800" prst="softRound"/>
              <a:contourClr>
                <a:srgbClr xmlns:mc="http://schemas.openxmlformats.org/markup-compatibility/2006" xmlns:a14="http://schemas.microsoft.com/office/drawing/2010/main" val="000000" mc:Ignorable=""/>
              </a:contourClr>
            </a:sp3d>
          </c:spPr>
          <c:invertIfNegative val="0"/>
          <c:dPt>
            <c:idx val="0"/>
            <c:invertIfNegative val="0"/>
            <c:bubble3D val="0"/>
            <c:spPr>
              <a:effectLst>
                <a:outerShdw blurRad="63500" sx="102000" sy="102000" algn="c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50800" prst="softRound"/>
                <a:contourClr>
                  <a:srgbClr xmlns:mc="http://schemas.openxmlformats.org/markup-compatibility/2006" xmlns:a14="http://schemas.microsoft.com/office/drawing/2010/main" val="000000" mc:Ignorable=""/>
                </a:contourClr>
              </a:sp3d>
            </c:spPr>
          </c:dPt>
          <c:cat>
            <c:strRef>
              <c:f>'[Charts Eportfolio.xlsx]Sheet1'!$A$2:$A$4</c:f>
              <c:strCache>
                <c:ptCount val="3"/>
                <c:pt idx="0">
                  <c:v>iWebfolio</c:v>
                </c:pt>
                <c:pt idx="2">
                  <c:v>Desire2Learn</c:v>
                </c:pt>
              </c:strCache>
            </c:strRef>
          </c:cat>
          <c:val>
            <c:numRef>
              <c:f>'[Charts Eportfolio.xlsx]Sheet1'!$B$2:$B$4</c:f>
              <c:numCache>
                <c:formatCode>General</c:formatCode>
                <c:ptCount val="3"/>
                <c:pt idx="0">
                  <c:v>7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110199168"/>
        <c:axId val="110200704"/>
        <c:axId val="0"/>
      </c:bar3DChart>
      <c:catAx>
        <c:axId val="110199168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800"/>
            </a:pPr>
            <a:endParaRPr lang="en-US"/>
          </a:p>
        </c:txPr>
        <c:crossAx val="110200704"/>
        <c:crosses val="autoZero"/>
        <c:auto val="1"/>
        <c:lblAlgn val="ctr"/>
        <c:lblOffset val="100"/>
        <c:noMultiLvlLbl val="0"/>
      </c:catAx>
      <c:valAx>
        <c:axId val="110200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2400"/>
                </a:pPr>
                <a:r>
                  <a:rPr lang="en-US" sz="2400"/>
                  <a:t>Rating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110199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1" u="sng" strike="noStrike" baseline="0">
                <a:effectLst/>
              </a:rPr>
              <a:t>Overall Rating:</a:t>
            </a:r>
            <a:r>
              <a:rPr lang="en-US"/>
              <a:t> 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52400" h="50800" prst="softRound"/>
              <a:contourClr>
                <a:srgbClr xmlns:mc="http://schemas.openxmlformats.org/markup-compatibility/2006" xmlns:a14="http://schemas.microsoft.com/office/drawing/2010/main" val="000000" mc:Ignorable=""/>
              </a:contourClr>
            </a:sp3d>
          </c:spPr>
          <c:invertIfNegative val="0"/>
          <c:dPt>
            <c:idx val="0"/>
            <c:invertIfNegative val="0"/>
            <c:bubble3D val="0"/>
            <c:spPr>
              <a:effectLst>
                <a:outerShdw blurRad="63500" sx="102000" sy="102000" algn="ctr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52400" h="50800" prst="softRound"/>
                <a:contourClr>
                  <a:srgbClr xmlns:mc="http://schemas.openxmlformats.org/markup-compatibility/2006" xmlns:a14="http://schemas.microsoft.com/office/drawing/2010/main" val="000000" mc:Ignorable=""/>
                </a:contourClr>
              </a:sp3d>
            </c:spPr>
          </c:dPt>
          <c:cat>
            <c:strRef>
              <c:f>'[Charts Eportfolio.xlsx]Sheet1'!$A$2:$A$4</c:f>
              <c:strCache>
                <c:ptCount val="3"/>
                <c:pt idx="0">
                  <c:v>iWebfolio</c:v>
                </c:pt>
                <c:pt idx="2">
                  <c:v>Desire2Learn</c:v>
                </c:pt>
              </c:strCache>
            </c:strRef>
          </c:cat>
          <c:val>
            <c:numRef>
              <c:f>'[Charts Eportfolio.xlsx]Sheet1'!$B$2:$B$4</c:f>
              <c:numCache>
                <c:formatCode>General</c:formatCode>
                <c:ptCount val="3"/>
                <c:pt idx="0">
                  <c:v>31</c:v>
                </c:pt>
                <c:pt idx="2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110361984"/>
        <c:axId val="110367872"/>
        <c:axId val="0"/>
      </c:bar3DChart>
      <c:catAx>
        <c:axId val="110361984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800"/>
            </a:pPr>
            <a:endParaRPr lang="en-US"/>
          </a:p>
        </c:txPr>
        <c:crossAx val="110367872"/>
        <c:crosses val="autoZero"/>
        <c:auto val="1"/>
        <c:lblAlgn val="ctr"/>
        <c:lblOffset val="100"/>
        <c:noMultiLvlLbl val="0"/>
      </c:catAx>
      <c:valAx>
        <c:axId val="110367872"/>
        <c:scaling>
          <c:orientation val="minMax"/>
          <c:max val="4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2400"/>
                </a:pPr>
                <a:r>
                  <a:rPr lang="en-US" sz="2400"/>
                  <a:t>Overall Rating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en-US"/>
          </a:p>
        </c:txPr>
        <c:crossAx val="110361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gbeeler</dc:creator>
  <cp:keywords/>
  <dc:description/>
  <cp:lastModifiedBy>gbeeler</cp:lastModifiedBy>
  <cp:revision>33</cp:revision>
  <dcterms:created xsi:type="dcterms:W3CDTF">2010-03-23T22:27:00Z</dcterms:created>
  <dcterms:modified xsi:type="dcterms:W3CDTF">2010-03-30T21:42:00Z</dcterms:modified>
</cp:coreProperties>
</file>